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2D94F40" w14:textId="77777777" w:rsidR="00986FE3" w:rsidRDefault="00986FE3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05C2109D" w14:textId="77777777" w:rsidR="00986FE3" w:rsidRDefault="000C1BE1">
      <w:pPr>
        <w:ind w:left="-720" w:right="-810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BFB46AE" wp14:editId="31D34BFE">
            <wp:extent cx="4445000" cy="1358900"/>
            <wp:effectExtent l="0" t="0" r="0" b="0"/>
            <wp:docPr id="1" name="image2.png" descr="BRSB FIRST RESPONDER LOGO 2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RSB FIRST RESPONDER LOGO 2012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03F9A8" w14:textId="77777777" w:rsidR="00986FE3" w:rsidRDefault="00986FE3">
      <w:pPr>
        <w:ind w:right="-810"/>
        <w:jc w:val="both"/>
        <w:rPr>
          <w:rFonts w:ascii="Calibri" w:eastAsia="Calibri" w:hAnsi="Calibri" w:cs="Calibri"/>
          <w:sz w:val="22"/>
          <w:szCs w:val="22"/>
        </w:rPr>
      </w:pPr>
    </w:p>
    <w:p w14:paraId="108D525D" w14:textId="77777777" w:rsidR="00986FE3" w:rsidRDefault="000C1BE1">
      <w:pPr>
        <w:ind w:left="-720" w:right="-81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PHYSICIAN SAMPLE LETTER: AUTISM ELOPEMENT</w:t>
      </w:r>
    </w:p>
    <w:p w14:paraId="189D7356" w14:textId="77777777" w:rsidR="00986FE3" w:rsidRDefault="00986FE3">
      <w:pPr>
        <w:ind w:left="-720" w:right="-81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6B5E5609" w14:textId="77777777" w:rsidR="00986FE3" w:rsidRDefault="000C1BE1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NAME OF CHILD (DOB XX/XX/XX)</w:t>
      </w:r>
      <w:r>
        <w:rPr>
          <w:rFonts w:ascii="Calibri" w:eastAsia="Calibri" w:hAnsi="Calibri" w:cs="Calibri"/>
        </w:rPr>
        <w:t xml:space="preserve"> carries a diagnosis of Autism, which poses certain cognitive challenges and safety risks. </w:t>
      </w:r>
      <w:r>
        <w:rPr>
          <w:rFonts w:ascii="Calibri" w:eastAsia="Calibri" w:hAnsi="Calibri" w:cs="Calibri"/>
          <w:i/>
        </w:rPr>
        <w:t>NAME</w:t>
      </w:r>
      <w:r>
        <w:rPr>
          <w:rFonts w:ascii="Calibri" w:eastAsia="Calibri" w:hAnsi="Calibri" w:cs="Calibri"/>
        </w:rPr>
        <w:t xml:space="preserve"> currently attends </w:t>
      </w:r>
      <w:r>
        <w:rPr>
          <w:rFonts w:ascii="Calibri" w:eastAsia="Calibri" w:hAnsi="Calibri" w:cs="Calibri"/>
          <w:i/>
        </w:rPr>
        <w:t>NAME OF SCHOOL</w:t>
      </w:r>
      <w:r>
        <w:rPr>
          <w:rFonts w:ascii="Calibri" w:eastAsia="Calibri" w:hAnsi="Calibri" w:cs="Calibri"/>
        </w:rPr>
        <w:t xml:space="preserve"> in </w:t>
      </w:r>
      <w:r>
        <w:rPr>
          <w:rFonts w:ascii="Calibri" w:eastAsia="Calibri" w:hAnsi="Calibri" w:cs="Calibri"/>
          <w:i/>
        </w:rPr>
        <w:t>NAME OF TOWN</w:t>
      </w:r>
      <w:r>
        <w:rPr>
          <w:rFonts w:ascii="Calibri" w:eastAsia="Calibri" w:hAnsi="Calibri" w:cs="Calibri"/>
        </w:rPr>
        <w:t xml:space="preserve">. </w:t>
      </w:r>
    </w:p>
    <w:p w14:paraId="1D178AC6" w14:textId="77777777" w:rsidR="00986FE3" w:rsidRDefault="00986FE3">
      <w:pPr>
        <w:spacing w:line="276" w:lineRule="auto"/>
        <w:rPr>
          <w:rFonts w:ascii="Calibri" w:eastAsia="Calibri" w:hAnsi="Calibri" w:cs="Calibri"/>
        </w:rPr>
      </w:pPr>
    </w:p>
    <w:p w14:paraId="2B339497" w14:textId="77777777" w:rsidR="00986FE3" w:rsidRDefault="000C1BE1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NAME</w:t>
      </w:r>
      <w:r>
        <w:rPr>
          <w:rFonts w:ascii="Calibri" w:eastAsia="Calibri" w:hAnsi="Calibri" w:cs="Calibri"/>
        </w:rPr>
        <w:t xml:space="preserve"> has a history of wandering from safe environments, including a </w:t>
      </w:r>
      <w:r>
        <w:rPr>
          <w:rFonts w:ascii="Calibri" w:eastAsia="Calibri" w:hAnsi="Calibri" w:cs="Calibri"/>
          <w:i/>
        </w:rPr>
        <w:t>YEAR incident</w:t>
      </w:r>
      <w:r>
        <w:rPr>
          <w:rFonts w:ascii="Calibri" w:eastAsia="Calibri" w:hAnsi="Calibri" w:cs="Calibri"/>
        </w:rPr>
        <w:t xml:space="preserve"> where </w:t>
      </w:r>
      <w:r>
        <w:rPr>
          <w:rFonts w:ascii="Calibri" w:eastAsia="Calibri" w:hAnsi="Calibri" w:cs="Calibri"/>
          <w:i/>
        </w:rPr>
        <w:t>NAME</w:t>
      </w:r>
      <w:r>
        <w:rPr>
          <w:rFonts w:ascii="Calibri" w:eastAsia="Calibri" w:hAnsi="Calibri" w:cs="Calibri"/>
        </w:rPr>
        <w:t xml:space="preserve"> wandered from </w:t>
      </w:r>
      <w:r>
        <w:rPr>
          <w:rFonts w:ascii="Calibri" w:eastAsia="Calibri" w:hAnsi="Calibri" w:cs="Calibri"/>
          <w:i/>
        </w:rPr>
        <w:t>LIST INCIDENT</w:t>
      </w:r>
      <w:r>
        <w:rPr>
          <w:rFonts w:ascii="Calibri" w:eastAsia="Calibri" w:hAnsi="Calibri" w:cs="Calibri"/>
        </w:rPr>
        <w:t xml:space="preserve">. According to Centers for Disease Control (CDC), Wandering places children and adults with autism spectrum disorders (ASDs) in harmful and potentially life-threatening situations—making this an important safety issue for individuals affected and their families and caregivers. </w:t>
      </w:r>
    </w:p>
    <w:p w14:paraId="74D82358" w14:textId="77777777" w:rsidR="00986FE3" w:rsidRDefault="00986FE3">
      <w:pPr>
        <w:spacing w:line="276" w:lineRule="auto"/>
        <w:rPr>
          <w:rFonts w:ascii="Calibri" w:eastAsia="Calibri" w:hAnsi="Calibri" w:cs="Calibri"/>
        </w:rPr>
      </w:pPr>
    </w:p>
    <w:p w14:paraId="22D0D38B" w14:textId="77777777" w:rsidR="00986FE3" w:rsidRDefault="000C1BE1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given the opportunity, </w:t>
      </w:r>
      <w:r>
        <w:rPr>
          <w:rFonts w:ascii="Calibri" w:eastAsia="Calibri" w:hAnsi="Calibri" w:cs="Calibri"/>
          <w:u w:val="single"/>
        </w:rPr>
        <w:t>NAME</w:t>
      </w:r>
      <w:r>
        <w:rPr>
          <w:rFonts w:ascii="Calibri" w:eastAsia="Calibri" w:hAnsi="Calibri" w:cs="Calibri"/>
        </w:rPr>
        <w:t xml:space="preserve"> will wander from safe environments. </w:t>
      </w:r>
      <w:r>
        <w:rPr>
          <w:rFonts w:ascii="Calibri" w:eastAsia="Calibri" w:hAnsi="Calibri" w:cs="Calibri"/>
          <w:i/>
        </w:rPr>
        <w:t>NAME</w:t>
      </w:r>
      <w:r>
        <w:rPr>
          <w:rFonts w:ascii="Calibri" w:eastAsia="Calibri" w:hAnsi="Calibri" w:cs="Calibri"/>
        </w:rPr>
        <w:t xml:space="preserve">’S wandering tendencies include goal-directed elopement, which means </w:t>
      </w:r>
      <w:r>
        <w:rPr>
          <w:rFonts w:ascii="Calibri" w:eastAsia="Calibri" w:hAnsi="Calibri" w:cs="Calibri"/>
          <w:i/>
        </w:rPr>
        <w:t>NAME</w:t>
      </w:r>
      <w:r>
        <w:rPr>
          <w:rFonts w:ascii="Calibri" w:eastAsia="Calibri" w:hAnsi="Calibri" w:cs="Calibri"/>
        </w:rPr>
        <w:t xml:space="preserve"> will seek out items of interest, specifically roads and bodies of water. </w:t>
      </w:r>
      <w:r>
        <w:rPr>
          <w:rFonts w:ascii="Calibri" w:eastAsia="Calibri" w:hAnsi="Calibri" w:cs="Calibri"/>
          <w:i/>
        </w:rPr>
        <w:t>NAME</w:t>
      </w:r>
      <w:r>
        <w:rPr>
          <w:rFonts w:ascii="Calibri" w:eastAsia="Calibri" w:hAnsi="Calibri" w:cs="Calibri"/>
        </w:rPr>
        <w:t xml:space="preserve">’S history also includes fleeing incidents following a meltdown or escalation trigger. </w:t>
      </w:r>
      <w:r>
        <w:rPr>
          <w:rFonts w:ascii="Calibri" w:eastAsia="Calibri" w:hAnsi="Calibri" w:cs="Calibri"/>
        </w:rPr>
        <w:br/>
      </w:r>
    </w:p>
    <w:p w14:paraId="4050369D" w14:textId="77777777" w:rsidR="00986FE3" w:rsidRDefault="000C1BE1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It is for these reasons, and </w:t>
      </w:r>
      <w:r>
        <w:rPr>
          <w:rFonts w:ascii="Calibri" w:eastAsia="Calibri" w:hAnsi="Calibri" w:cs="Calibri"/>
          <w:i/>
        </w:rPr>
        <w:t>NAME’S</w:t>
      </w:r>
      <w:r>
        <w:rPr>
          <w:rFonts w:ascii="Calibri" w:eastAsia="Calibri" w:hAnsi="Calibri" w:cs="Calibri"/>
        </w:rPr>
        <w:t xml:space="preserve"> history of elopement, that </w:t>
      </w:r>
      <w:r>
        <w:rPr>
          <w:rFonts w:ascii="Calibri" w:eastAsia="Calibri" w:hAnsi="Calibri" w:cs="Calibri"/>
          <w:i/>
        </w:rPr>
        <w:t>NAME</w:t>
      </w:r>
      <w:r>
        <w:rPr>
          <w:rFonts w:ascii="Calibri" w:eastAsia="Calibri" w:hAnsi="Calibri" w:cs="Calibri"/>
        </w:rPr>
        <w:t xml:space="preserve"> now has a medical diagnosis of </w:t>
      </w:r>
      <w:r>
        <w:rPr>
          <w:rFonts w:ascii="Calibri" w:eastAsia="Calibri" w:hAnsi="Calibri" w:cs="Calibri"/>
          <w:b/>
        </w:rPr>
        <w:t xml:space="preserve">Wandering </w:t>
      </w:r>
      <w:proofErr w:type="gramStart"/>
      <w:r>
        <w:rPr>
          <w:rFonts w:ascii="Calibri" w:eastAsia="Calibri" w:hAnsi="Calibri" w:cs="Calibri"/>
          <w:b/>
        </w:rPr>
        <w:t>In</w:t>
      </w:r>
      <w:proofErr w:type="gramEnd"/>
      <w:r>
        <w:rPr>
          <w:rFonts w:ascii="Calibri" w:eastAsia="Calibri" w:hAnsi="Calibri" w:cs="Calibri"/>
          <w:b/>
        </w:rPr>
        <w:t xml:space="preserve"> Diseases Classified Elsewhere (</w:t>
      </w:r>
      <w:r>
        <w:rPr>
          <w:rFonts w:ascii="Arial" w:eastAsia="Arial" w:hAnsi="Arial" w:cs="Arial"/>
          <w:b/>
          <w:sz w:val="19"/>
          <w:szCs w:val="19"/>
          <w:highlight w:val="white"/>
        </w:rPr>
        <w:t xml:space="preserve">ICD-10-CM Diagnosis Code </w:t>
      </w:r>
      <w:r>
        <w:rPr>
          <w:rFonts w:ascii="Consolas" w:eastAsia="Consolas" w:hAnsi="Consolas" w:cs="Consolas"/>
          <w:b/>
          <w:sz w:val="21"/>
          <w:szCs w:val="21"/>
          <w:highlight w:val="white"/>
        </w:rPr>
        <w:t>Z91.83</w:t>
      </w:r>
      <w:r>
        <w:rPr>
          <w:rFonts w:ascii="Calibri" w:eastAsia="Calibri" w:hAnsi="Calibri" w:cs="Calibri"/>
          <w:b/>
        </w:rPr>
        <w:t>)</w:t>
      </w:r>
      <w:r>
        <w:rPr>
          <w:rFonts w:ascii="Calibri" w:eastAsia="Calibri" w:hAnsi="Calibri" w:cs="Calibri"/>
        </w:rPr>
        <w:t xml:space="preserve">. To ensure </w:t>
      </w:r>
      <w:r>
        <w:rPr>
          <w:rFonts w:ascii="Calibri" w:eastAsia="Calibri" w:hAnsi="Calibri" w:cs="Calibri"/>
          <w:i/>
        </w:rPr>
        <w:t>NAME</w:t>
      </w:r>
      <w:r>
        <w:rPr>
          <w:rFonts w:ascii="Calibri" w:eastAsia="Calibri" w:hAnsi="Calibri" w:cs="Calibri"/>
        </w:rPr>
        <w:t xml:space="preserve">’s safety, it is medically necessary that </w:t>
      </w:r>
      <w:r>
        <w:rPr>
          <w:rFonts w:ascii="Calibri" w:eastAsia="Calibri" w:hAnsi="Calibri" w:cs="Calibri"/>
          <w:i/>
        </w:rPr>
        <w:t>NAME</w:t>
      </w:r>
      <w:r>
        <w:rPr>
          <w:rFonts w:ascii="Calibri" w:eastAsia="Calibri" w:hAnsi="Calibri" w:cs="Calibri"/>
        </w:rPr>
        <w:t xml:space="preserve"> have close and constant adult supervision at all times, and that proper safeguards are in place. Safeguards may include architectural barriers, door alarms, visual prompts, and a school-wide response protocol. </w:t>
      </w:r>
    </w:p>
    <w:p w14:paraId="604C0AF0" w14:textId="77777777" w:rsidR="00986FE3" w:rsidRDefault="00986FE3">
      <w:pPr>
        <w:spacing w:line="276" w:lineRule="auto"/>
        <w:rPr>
          <w:rFonts w:ascii="Calibri" w:eastAsia="Calibri" w:hAnsi="Calibri" w:cs="Calibri"/>
        </w:rPr>
      </w:pPr>
    </w:p>
    <w:p w14:paraId="604C7439" w14:textId="77777777" w:rsidR="00986FE3" w:rsidRDefault="000C1BE1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Functional Behavioral Assessment should be done to help identify root causes of </w:t>
      </w:r>
      <w:r>
        <w:rPr>
          <w:rFonts w:ascii="Calibri" w:eastAsia="Calibri" w:hAnsi="Calibri" w:cs="Calibri"/>
          <w:i/>
        </w:rPr>
        <w:t>NAME</w:t>
      </w:r>
      <w:r>
        <w:rPr>
          <w:rFonts w:ascii="Calibri" w:eastAsia="Calibri" w:hAnsi="Calibri" w:cs="Calibri"/>
        </w:rPr>
        <w:t xml:space="preserve">’s elopement behaviors. </w:t>
      </w:r>
      <w:r>
        <w:rPr>
          <w:rFonts w:ascii="Calibri" w:eastAsia="Calibri" w:hAnsi="Calibri" w:cs="Calibri"/>
          <w:i/>
        </w:rPr>
        <w:t>NAME</w:t>
      </w:r>
      <w:r>
        <w:rPr>
          <w:rFonts w:ascii="Calibri" w:eastAsia="Calibri" w:hAnsi="Calibri" w:cs="Calibri"/>
        </w:rPr>
        <w:t xml:space="preserve"> must never be left unattended by any adult for any reason. Leaving </w:t>
      </w:r>
      <w:r>
        <w:rPr>
          <w:rFonts w:ascii="Calibri" w:eastAsia="Calibri" w:hAnsi="Calibri" w:cs="Calibri"/>
          <w:i/>
        </w:rPr>
        <w:t>NAME</w:t>
      </w:r>
      <w:r>
        <w:rPr>
          <w:rFonts w:ascii="Calibri" w:eastAsia="Calibri" w:hAnsi="Calibri" w:cs="Calibri"/>
        </w:rPr>
        <w:t xml:space="preserve"> unattended poses serious safety and health risks. </w:t>
      </w:r>
    </w:p>
    <w:p w14:paraId="7013A325" w14:textId="77777777" w:rsidR="00986FE3" w:rsidRDefault="00986FE3">
      <w:pPr>
        <w:spacing w:line="276" w:lineRule="auto"/>
        <w:rPr>
          <w:rFonts w:ascii="Calibri" w:eastAsia="Calibri" w:hAnsi="Calibri" w:cs="Calibri"/>
        </w:rPr>
      </w:pPr>
    </w:p>
    <w:p w14:paraId="3C66A69F" w14:textId="77777777" w:rsidR="00986FE3" w:rsidRDefault="000C1BE1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Sincerely,</w:t>
      </w:r>
    </w:p>
    <w:p w14:paraId="4912F60E" w14:textId="77777777" w:rsidR="00986FE3" w:rsidRDefault="00986FE3">
      <w:pPr>
        <w:spacing w:line="276" w:lineRule="auto"/>
        <w:rPr>
          <w:rFonts w:ascii="Calibri" w:eastAsia="Calibri" w:hAnsi="Calibri" w:cs="Calibri"/>
        </w:rPr>
      </w:pPr>
    </w:p>
    <w:p w14:paraId="77765E2F" w14:textId="77777777" w:rsidR="00986FE3" w:rsidRDefault="00986FE3">
      <w:pPr>
        <w:spacing w:line="276" w:lineRule="auto"/>
        <w:rPr>
          <w:rFonts w:ascii="Calibri" w:eastAsia="Calibri" w:hAnsi="Calibri" w:cs="Calibri"/>
        </w:rPr>
      </w:pPr>
    </w:p>
    <w:p w14:paraId="13082EE2" w14:textId="77777777" w:rsidR="00986FE3" w:rsidRDefault="000C1BE1">
      <w:pPr>
        <w:spacing w:line="276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proofErr w:type="spellStart"/>
      <w:r>
        <w:rPr>
          <w:rFonts w:ascii="Calibri" w:eastAsia="Calibri" w:hAnsi="Calibri" w:cs="Calibri"/>
        </w:rPr>
        <w:lastRenderedPageBreak/>
        <w:t>Fore</w:t>
      </w:r>
      <w:proofErr w:type="spellEnd"/>
      <w:r>
        <w:rPr>
          <w:rFonts w:ascii="Calibri" w:eastAsia="Calibri" w:hAnsi="Calibri" w:cs="Calibri"/>
        </w:rPr>
        <w:t xml:space="preserve"> more information on the wandering diagnostic code, visit http://www.cdc.gov/ncbddd/autism/code.html</w:t>
      </w:r>
    </w:p>
    <w:sectPr w:rsidR="00986FE3">
      <w:footerReference w:type="default" r:id="rId7"/>
      <w:pgSz w:w="12240" w:h="15840"/>
      <w:pgMar w:top="450" w:right="1800" w:bottom="135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04400" w14:textId="77777777" w:rsidR="009A2E62" w:rsidRDefault="009A2E62">
      <w:r>
        <w:separator/>
      </w:r>
    </w:p>
  </w:endnote>
  <w:endnote w:type="continuationSeparator" w:id="0">
    <w:p w14:paraId="321DB6B6" w14:textId="77777777" w:rsidR="009A2E62" w:rsidRDefault="009A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EA533" w14:textId="77777777" w:rsidR="00986FE3" w:rsidRDefault="000C1BE1">
    <w:pPr>
      <w:tabs>
        <w:tab w:val="center" w:pos="4320"/>
        <w:tab w:val="right" w:pos="8640"/>
      </w:tabs>
      <w:spacing w:after="720"/>
      <w:ind w:left="-720" w:right="-810"/>
      <w:jc w:val="center"/>
      <w:rPr>
        <w:rFonts w:ascii="Calibri" w:eastAsia="Calibri" w:hAnsi="Calibri" w:cs="Calibri"/>
        <w:i/>
        <w:color w:val="595959"/>
        <w:sz w:val="18"/>
        <w:szCs w:val="18"/>
      </w:rPr>
    </w:pPr>
    <w:r>
      <w:rPr>
        <w:rFonts w:ascii="Calibri" w:eastAsia="Calibri" w:hAnsi="Calibri" w:cs="Calibri"/>
        <w:i/>
        <w:color w:val="595959"/>
        <w:sz w:val="18"/>
        <w:szCs w:val="18"/>
      </w:rPr>
      <w:t>THIS AUTISM SAFETY INITIATIVE IS BROUGHT TO YOU BY THE NATIONAL AUTISM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70D64" w14:textId="77777777" w:rsidR="009A2E62" w:rsidRDefault="009A2E62">
      <w:r>
        <w:separator/>
      </w:r>
    </w:p>
  </w:footnote>
  <w:footnote w:type="continuationSeparator" w:id="0">
    <w:p w14:paraId="7F3C3218" w14:textId="77777777" w:rsidR="009A2E62" w:rsidRDefault="009A2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E3"/>
    <w:rsid w:val="000A762C"/>
    <w:rsid w:val="000C1BE1"/>
    <w:rsid w:val="00465DC5"/>
    <w:rsid w:val="00986FE3"/>
    <w:rsid w:val="009A2E62"/>
    <w:rsid w:val="00F9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99BB"/>
  <w15:docId w15:val="{A1377C17-A648-47A0-8DD0-7D8A1E08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Wood</dc:creator>
  <cp:lastModifiedBy>Shelly McLaughlin</cp:lastModifiedBy>
  <cp:revision>2</cp:revision>
  <dcterms:created xsi:type="dcterms:W3CDTF">2021-01-14T17:10:00Z</dcterms:created>
  <dcterms:modified xsi:type="dcterms:W3CDTF">2021-01-14T17:10:00Z</dcterms:modified>
</cp:coreProperties>
</file>